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 xml:space="preserve">О внесении изменений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>
        <w:rPr>
          <w:szCs w:val="28"/>
        </w:rPr>
        <w:t>0</w:t>
      </w:r>
      <w:r w:rsidRPr="0047443E">
        <w:rPr>
          <w:szCs w:val="28"/>
        </w:rPr>
        <w:t>.12.201</w:t>
      </w:r>
      <w:r>
        <w:rPr>
          <w:szCs w:val="28"/>
        </w:rPr>
        <w:t>9</w:t>
      </w:r>
      <w:r w:rsidRPr="0047443E">
        <w:rPr>
          <w:szCs w:val="28"/>
        </w:rPr>
        <w:t xml:space="preserve"> № 5</w:t>
      </w:r>
      <w:r>
        <w:rPr>
          <w:szCs w:val="28"/>
        </w:rPr>
        <w:t>46-П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20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21</w:t>
      </w:r>
      <w:r w:rsidRPr="0047443E">
        <w:rPr>
          <w:szCs w:val="28"/>
        </w:rPr>
        <w:t xml:space="preserve"> и 20</w:t>
      </w:r>
      <w:r>
        <w:rPr>
          <w:szCs w:val="28"/>
        </w:rPr>
        <w:t>22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081DF2" w:rsidRDefault="00A3217F" w:rsidP="001D1C8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На основании решения Комиссии по разработке Территориальной программы ОМС в Камчатском крае (Протокол заседания от 15.12.2020 № 8/2020) в</w:t>
      </w:r>
      <w:r>
        <w:t xml:space="preserve"> связи с перевыполнением объемов финансового обеспечения по профилю «Онкология» в условиях круглосуточного стационара и в условиях дневного стационара и невыполнением объемов медицинской помощи и их финансового обеспечения по другим профилям в связи с введением в 2020 году ограничений на плановую медицинскую помощь </w:t>
      </w:r>
      <w:r>
        <w:rPr>
          <w:rFonts w:eastAsia="Calibri"/>
          <w:szCs w:val="28"/>
        </w:rPr>
        <w:t xml:space="preserve">в целях недопущения распространения новой коронавирусной инфекции (COVID-19) на территории Камчатского края </w:t>
      </w:r>
      <w:r w:rsidR="001B70E5">
        <w:rPr>
          <w:rFonts w:eastAsia="Calibri"/>
          <w:szCs w:val="28"/>
        </w:rPr>
        <w:t>П</w:t>
      </w:r>
      <w:r w:rsidR="000C2EE3">
        <w:rPr>
          <w:szCs w:val="28"/>
        </w:rPr>
        <w:t>роект</w:t>
      </w:r>
      <w:r w:rsidR="00081DF2">
        <w:rPr>
          <w:szCs w:val="28"/>
        </w:rPr>
        <w:t>ом</w:t>
      </w:r>
      <w:r w:rsidR="000C2EE3">
        <w:rPr>
          <w:szCs w:val="28"/>
        </w:rPr>
        <w:t xml:space="preserve"> постановления предусм</w:t>
      </w:r>
      <w:r w:rsidR="00081DF2">
        <w:rPr>
          <w:szCs w:val="28"/>
        </w:rPr>
        <w:t>о</w:t>
      </w:r>
      <w:r w:rsidR="000C2EE3">
        <w:rPr>
          <w:szCs w:val="28"/>
        </w:rPr>
        <w:t>тр</w:t>
      </w:r>
      <w:r w:rsidR="00081DF2">
        <w:rPr>
          <w:szCs w:val="28"/>
        </w:rPr>
        <w:t>ен</w:t>
      </w:r>
      <w:r w:rsidR="00620C65">
        <w:rPr>
          <w:szCs w:val="28"/>
        </w:rPr>
        <w:t>о</w:t>
      </w:r>
      <w:r w:rsidR="00081DF2">
        <w:rPr>
          <w:szCs w:val="28"/>
        </w:rPr>
        <w:t xml:space="preserve"> </w:t>
      </w:r>
      <w:r w:rsidR="001B70E5">
        <w:rPr>
          <w:szCs w:val="28"/>
        </w:rPr>
        <w:t>уменьшение</w:t>
      </w:r>
      <w:r w:rsidR="00081DF2">
        <w:rPr>
          <w:szCs w:val="28"/>
        </w:rPr>
        <w:t xml:space="preserve"> средн</w:t>
      </w:r>
      <w:r w:rsidR="00620C65">
        <w:rPr>
          <w:szCs w:val="28"/>
        </w:rPr>
        <w:t>его</w:t>
      </w:r>
      <w:r w:rsidR="00081DF2">
        <w:rPr>
          <w:szCs w:val="28"/>
        </w:rPr>
        <w:t xml:space="preserve"> норматив</w:t>
      </w:r>
      <w:r w:rsidR="00620C65">
        <w:rPr>
          <w:szCs w:val="28"/>
        </w:rPr>
        <w:t>а</w:t>
      </w:r>
      <w:r w:rsidR="00081DF2">
        <w:rPr>
          <w:szCs w:val="28"/>
        </w:rPr>
        <w:t xml:space="preserve"> объем</w:t>
      </w:r>
      <w:r w:rsidR="00620C65">
        <w:rPr>
          <w:szCs w:val="28"/>
        </w:rPr>
        <w:t>а</w:t>
      </w:r>
      <w:r w:rsidR="00081DF2">
        <w:rPr>
          <w:szCs w:val="28"/>
        </w:rPr>
        <w:t xml:space="preserve"> медицинской помощи </w:t>
      </w:r>
      <w:r w:rsidR="00780A7C">
        <w:rPr>
          <w:szCs w:val="28"/>
        </w:rPr>
        <w:t xml:space="preserve">на 1 застрахованное лицо в условиях дневного стационара и </w:t>
      </w:r>
      <w:r w:rsidR="001B70E5">
        <w:rPr>
          <w:szCs w:val="28"/>
        </w:rPr>
        <w:t>увеличение</w:t>
      </w:r>
      <w:r w:rsidR="00780A7C">
        <w:rPr>
          <w:szCs w:val="28"/>
        </w:rPr>
        <w:t xml:space="preserve"> средних нормативов финансовых затрат на единицу объем</w:t>
      </w:r>
      <w:r w:rsidR="00620C65">
        <w:rPr>
          <w:szCs w:val="28"/>
        </w:rPr>
        <w:t>ов</w:t>
      </w:r>
      <w:r w:rsidR="00780A7C">
        <w:rPr>
          <w:szCs w:val="28"/>
        </w:rPr>
        <w:t xml:space="preserve"> медицинской помощи </w:t>
      </w:r>
      <w:r w:rsidR="00620C65">
        <w:rPr>
          <w:szCs w:val="28"/>
        </w:rPr>
        <w:t>в дневном стационаре</w:t>
      </w:r>
      <w:r w:rsidR="001B70E5">
        <w:rPr>
          <w:szCs w:val="28"/>
        </w:rPr>
        <w:t xml:space="preserve">, а также </w:t>
      </w:r>
      <w:r w:rsidR="00780A7C">
        <w:rPr>
          <w:szCs w:val="28"/>
        </w:rPr>
        <w:t>по профилю «Онколо</w:t>
      </w:r>
      <w:r w:rsidR="00620C65">
        <w:rPr>
          <w:szCs w:val="28"/>
        </w:rPr>
        <w:t xml:space="preserve">гия» </w:t>
      </w:r>
      <w:r w:rsidR="00780A7C">
        <w:rPr>
          <w:szCs w:val="28"/>
        </w:rPr>
        <w:t>в круглосуточном и дневном стационаре</w:t>
      </w:r>
      <w:r w:rsidR="00081DF2">
        <w:rPr>
          <w:szCs w:val="28"/>
        </w:rPr>
        <w:t xml:space="preserve"> по Территориальной программе ОМС</w:t>
      </w:r>
      <w:r w:rsidR="00620C65">
        <w:rPr>
          <w:szCs w:val="28"/>
        </w:rPr>
        <w:t>.</w:t>
      </w:r>
    </w:p>
    <w:p w:rsidR="001B70E5" w:rsidRDefault="001D1C8B" w:rsidP="00B348EA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 целях эффективного и рационального использования средств </w:t>
      </w:r>
      <w:r w:rsidR="00081DF2">
        <w:rPr>
          <w:szCs w:val="28"/>
        </w:rPr>
        <w:t xml:space="preserve">по </w:t>
      </w:r>
      <w:r w:rsidR="001B70E5">
        <w:rPr>
          <w:szCs w:val="28"/>
        </w:rPr>
        <w:t>Т</w:t>
      </w:r>
      <w:r w:rsidR="00081DF2">
        <w:rPr>
          <w:szCs w:val="28"/>
        </w:rPr>
        <w:t>ер</w:t>
      </w:r>
      <w:r w:rsidR="001B70E5">
        <w:rPr>
          <w:szCs w:val="28"/>
        </w:rPr>
        <w:t>р</w:t>
      </w:r>
      <w:r w:rsidR="00081DF2">
        <w:rPr>
          <w:szCs w:val="28"/>
        </w:rPr>
        <w:t>и</w:t>
      </w:r>
      <w:r w:rsidR="001B70E5">
        <w:rPr>
          <w:szCs w:val="28"/>
        </w:rPr>
        <w:t>ториальной программе ОМС в</w:t>
      </w:r>
      <w:r w:rsidR="001B70E5">
        <w:rPr>
          <w:color w:val="000000"/>
          <w:szCs w:val="28"/>
        </w:rPr>
        <w:t xml:space="preserve"> связи с невыполнением запланированных на 2020 год объемов отдельных диагностических исследований (компьютерной томографии, ультразвуковыхо исследований сердечно-сосудистой системы, эндоскопических диагностических исследований и </w:t>
      </w:r>
      <w:r w:rsidR="001B70E5" w:rsidRPr="001B70E5">
        <w:rPr>
          <w:rFonts w:eastAsia="Calibri"/>
          <w:szCs w:val="28"/>
        </w:rPr>
        <w:t>гистологическое исследование с целью выявления онкологических заболеваний</w:t>
      </w:r>
      <w:r w:rsidR="001B70E5">
        <w:rPr>
          <w:rFonts w:eastAsia="Calibri"/>
          <w:szCs w:val="28"/>
        </w:rPr>
        <w:t>)</w:t>
      </w:r>
      <w:r w:rsidR="001B70E5">
        <w:rPr>
          <w:color w:val="000000"/>
          <w:szCs w:val="28"/>
        </w:rPr>
        <w:t xml:space="preserve"> Проектом постановления предлагается уточнение нормативов объемов исследований</w:t>
      </w:r>
      <w:r w:rsidR="00B348EA">
        <w:rPr>
          <w:color w:val="000000"/>
          <w:szCs w:val="28"/>
        </w:rPr>
        <w:t xml:space="preserve"> без изменения общего объема финансового обеспечения амбулаторной медицинской помощи по поводу заболеваний. Высвобожденный объем средств направлен на оплату медицинской помощи </w:t>
      </w:r>
      <w:r w:rsidR="00B348EA">
        <w:rPr>
          <w:szCs w:val="28"/>
        </w:rPr>
        <w:t xml:space="preserve">по ОМС </w:t>
      </w:r>
      <w:r w:rsidR="00B348EA">
        <w:rPr>
          <w:color w:val="000000"/>
          <w:szCs w:val="28"/>
        </w:rPr>
        <w:t>медицинскими организациями, финансовое обеспечение которых осуществляется по тарифам на основе подушевого норматива финансирования.</w:t>
      </w:r>
    </w:p>
    <w:p w:rsidR="000C2EE3" w:rsidRDefault="00B348EA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Решения Комиссии по разработке Территориальной программы ОМС в Камчатском крае от 15.12.2020 № 8/2020, реализованные в Проекте постановления</w:t>
      </w:r>
      <w:r w:rsidR="000C2EE3">
        <w:rPr>
          <w:szCs w:val="28"/>
        </w:rPr>
        <w:t xml:space="preserve"> не </w:t>
      </w:r>
      <w:r>
        <w:rPr>
          <w:szCs w:val="28"/>
        </w:rPr>
        <w:t xml:space="preserve">влекут за собой </w:t>
      </w:r>
      <w:r w:rsidR="000C2EE3">
        <w:rPr>
          <w:szCs w:val="28"/>
        </w:rPr>
        <w:t>ограничени</w:t>
      </w:r>
      <w:r>
        <w:rPr>
          <w:szCs w:val="28"/>
        </w:rPr>
        <w:t>й</w:t>
      </w:r>
      <w:r w:rsidR="000C2EE3">
        <w:rPr>
          <w:szCs w:val="28"/>
        </w:rPr>
        <w:t xml:space="preserve"> </w:t>
      </w:r>
      <w:r>
        <w:rPr>
          <w:szCs w:val="28"/>
        </w:rPr>
        <w:t xml:space="preserve">в </w:t>
      </w:r>
      <w:r w:rsidR="000C2EE3">
        <w:rPr>
          <w:szCs w:val="28"/>
        </w:rPr>
        <w:t xml:space="preserve">доступности </w:t>
      </w:r>
      <w:r>
        <w:rPr>
          <w:szCs w:val="28"/>
        </w:rPr>
        <w:t>медицинской помощи по уменьшаемым видам</w:t>
      </w:r>
      <w:r w:rsidR="000C2EE3">
        <w:rPr>
          <w:szCs w:val="28"/>
        </w:rPr>
        <w:t>.</w:t>
      </w:r>
    </w:p>
    <w:p w:rsidR="000C2EE3" w:rsidRDefault="000C2EE3" w:rsidP="002D4DC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 основании информации о лимитах бюджетных ассигнований, доведенных до Министерства здравоохранения Камчатского края, по состоянию на </w:t>
      </w:r>
      <w:r w:rsidR="00B348EA">
        <w:rPr>
          <w:szCs w:val="28"/>
        </w:rPr>
        <w:t>10</w:t>
      </w:r>
      <w:r>
        <w:rPr>
          <w:szCs w:val="28"/>
        </w:rPr>
        <w:t>.1</w:t>
      </w:r>
      <w:r w:rsidR="00B348EA">
        <w:rPr>
          <w:szCs w:val="28"/>
        </w:rPr>
        <w:t>2</w:t>
      </w:r>
      <w:r>
        <w:rPr>
          <w:szCs w:val="28"/>
        </w:rPr>
        <w:t xml:space="preserve">.2020 года, сводной бюджетной росписи по видам и условиям предоставления медицинской помощи Проектом постановления предлагается </w:t>
      </w:r>
      <w:r w:rsidR="00B348EA">
        <w:rPr>
          <w:szCs w:val="28"/>
        </w:rPr>
        <w:t>уточнение</w:t>
      </w:r>
      <w:r>
        <w:rPr>
          <w:szCs w:val="28"/>
        </w:rPr>
        <w:t xml:space="preserve"> средни</w:t>
      </w:r>
      <w:r w:rsidR="002D4DC1">
        <w:rPr>
          <w:szCs w:val="28"/>
        </w:rPr>
        <w:t>х</w:t>
      </w:r>
      <w:r>
        <w:rPr>
          <w:szCs w:val="28"/>
        </w:rPr>
        <w:t xml:space="preserve"> норматив</w:t>
      </w:r>
      <w:r w:rsidR="002D4DC1">
        <w:rPr>
          <w:szCs w:val="28"/>
        </w:rPr>
        <w:t>ов</w:t>
      </w:r>
      <w:r>
        <w:rPr>
          <w:szCs w:val="28"/>
        </w:rPr>
        <w:t xml:space="preserve"> финансовых затрат на единицу объема медицинской помощи</w:t>
      </w:r>
      <w:r w:rsidR="00730CB4">
        <w:rPr>
          <w:szCs w:val="28"/>
        </w:rPr>
        <w:t xml:space="preserve"> по круглосуточному стационару, дневному стационару, паллиативной медицинской помощи в стационарных условиях, а также </w:t>
      </w:r>
      <w:r>
        <w:rPr>
          <w:szCs w:val="28"/>
        </w:rPr>
        <w:t>средн</w:t>
      </w:r>
      <w:r w:rsidR="00730CB4">
        <w:rPr>
          <w:szCs w:val="28"/>
        </w:rPr>
        <w:t>его</w:t>
      </w:r>
      <w:r>
        <w:rPr>
          <w:szCs w:val="28"/>
        </w:rPr>
        <w:t xml:space="preserve"> подушево</w:t>
      </w:r>
      <w:r w:rsidR="00730CB4">
        <w:rPr>
          <w:szCs w:val="28"/>
        </w:rPr>
        <w:t>го</w:t>
      </w:r>
      <w:r>
        <w:rPr>
          <w:szCs w:val="28"/>
        </w:rPr>
        <w:t xml:space="preserve"> норматив</w:t>
      </w:r>
      <w:r w:rsidR="00730CB4">
        <w:rPr>
          <w:szCs w:val="28"/>
        </w:rPr>
        <w:t>а</w:t>
      </w:r>
      <w:r>
        <w:rPr>
          <w:szCs w:val="28"/>
        </w:rPr>
        <w:t xml:space="preserve"> финансирования за счет средств краевого бюджета на 1 жителя Камчатского края</w:t>
      </w:r>
      <w:r w:rsidR="00730CB4">
        <w:rPr>
          <w:szCs w:val="28"/>
        </w:rPr>
        <w:t xml:space="preserve"> на 2020 год</w:t>
      </w:r>
      <w:r w:rsidR="002D4DC1">
        <w:rPr>
          <w:szCs w:val="28"/>
        </w:rPr>
        <w:t>.</w:t>
      </w:r>
    </w:p>
    <w:p w:rsidR="000C2EE3" w:rsidRDefault="000C2EE3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Проект постановления Правительства Камчатского края не подлежит оценке регулиру</w:t>
      </w:r>
      <w:bookmarkStart w:id="0" w:name="_GoBack"/>
      <w:bookmarkEnd w:id="0"/>
      <w:r>
        <w:rPr>
          <w:szCs w:val="28"/>
        </w:rPr>
        <w:t>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  <w:r w:rsidR="000F725F">
        <w:rPr>
          <w:szCs w:val="28"/>
        </w:rPr>
        <w:t xml:space="preserve"> Принятие Проекта постановление не ведет к увеличению расходов из краевого бюджета.</w:t>
      </w:r>
    </w:p>
    <w:p w:rsidR="00403807" w:rsidRDefault="000C2EE3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14 </w:t>
      </w:r>
      <w:r w:rsidR="002D4DC1">
        <w:rPr>
          <w:szCs w:val="28"/>
        </w:rPr>
        <w:t>декабря</w:t>
      </w:r>
      <w:r>
        <w:rPr>
          <w:szCs w:val="28"/>
        </w:rPr>
        <w:t xml:space="preserve"> 2020 года </w:t>
      </w:r>
      <w:r w:rsidR="002D4DC1">
        <w:rPr>
          <w:szCs w:val="28"/>
        </w:rPr>
        <w:t>П</w:t>
      </w:r>
      <w:r>
        <w:rPr>
          <w:szCs w:val="28"/>
        </w:rPr>
        <w:t xml:space="preserve">роект постановления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2D4DC1">
        <w:rPr>
          <w:szCs w:val="28"/>
        </w:rPr>
        <w:t>22</w:t>
      </w:r>
      <w:r>
        <w:rPr>
          <w:szCs w:val="28"/>
        </w:rPr>
        <w:t xml:space="preserve"> </w:t>
      </w:r>
      <w:r w:rsidR="002D4DC1">
        <w:rPr>
          <w:szCs w:val="28"/>
        </w:rPr>
        <w:t xml:space="preserve">декабря </w:t>
      </w:r>
      <w:r>
        <w:rPr>
          <w:szCs w:val="28"/>
        </w:rPr>
        <w:t>2020 года независимой антикоррупционной экспертизы.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51"/>
    <w:rsid w:val="0000144D"/>
    <w:rsid w:val="00001770"/>
    <w:rsid w:val="00002110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36F5"/>
    <w:rsid w:val="00283AA7"/>
    <w:rsid w:val="00284270"/>
    <w:rsid w:val="00286778"/>
    <w:rsid w:val="0028677F"/>
    <w:rsid w:val="00290E57"/>
    <w:rsid w:val="00292D61"/>
    <w:rsid w:val="002937DF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5BD8"/>
    <w:rsid w:val="004B055D"/>
    <w:rsid w:val="004B205B"/>
    <w:rsid w:val="004B2794"/>
    <w:rsid w:val="004B368F"/>
    <w:rsid w:val="004B4AF9"/>
    <w:rsid w:val="004B4C54"/>
    <w:rsid w:val="004C2DA4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2E09"/>
    <w:rsid w:val="00753663"/>
    <w:rsid w:val="00753F0C"/>
    <w:rsid w:val="0075437A"/>
    <w:rsid w:val="0075544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72A8"/>
    <w:rsid w:val="00D67FA8"/>
    <w:rsid w:val="00D7038C"/>
    <w:rsid w:val="00D731BC"/>
    <w:rsid w:val="00D747E8"/>
    <w:rsid w:val="00D74C87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82F137-DD27-44A2-BE65-7CE574E0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114EC-F877-48B9-806D-1C130283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ТФОМС Камчатского края</Company>
  <LinksUpToDate>false</LinksUpToDate>
  <CharactersWithSpaces>3628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6</cp:revision>
  <cp:lastPrinted>2020-10-19T22:12:00Z</cp:lastPrinted>
  <dcterms:created xsi:type="dcterms:W3CDTF">2020-12-13T05:59:00Z</dcterms:created>
  <dcterms:modified xsi:type="dcterms:W3CDTF">2020-12-14T03:19:00Z</dcterms:modified>
</cp:coreProperties>
</file>